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C4D" w:rsidRPr="00A000B8" w:rsidRDefault="002872CB" w:rsidP="00555C4D">
      <w:pPr>
        <w:jc w:val="center"/>
      </w:pPr>
      <w:r w:rsidRPr="002872CB">
        <w:rPr>
          <w:noProof/>
        </w:rPr>
        <w:drawing>
          <wp:inline distT="0" distB="0" distL="0" distR="0">
            <wp:extent cx="3492500" cy="1164167"/>
            <wp:effectExtent l="25400" t="0" r="0" b="0"/>
            <wp:docPr id="1" name="Picture 0" descr="Screen shot 2014-08-13 at 5.06.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13 at 5.06.39 PM.png"/>
                    <pic:cNvPicPr/>
                  </pic:nvPicPr>
                  <pic:blipFill>
                    <a:blip r:embed="rId5"/>
                    <a:stretch>
                      <a:fillRect/>
                    </a:stretch>
                  </pic:blipFill>
                  <pic:spPr>
                    <a:xfrm>
                      <a:off x="0" y="0"/>
                      <a:ext cx="3492500" cy="1164167"/>
                    </a:xfrm>
                    <a:prstGeom prst="rect">
                      <a:avLst/>
                    </a:prstGeom>
                  </pic:spPr>
                </pic:pic>
              </a:graphicData>
            </a:graphic>
          </wp:inline>
        </w:drawing>
      </w:r>
    </w:p>
    <w:p w:rsidR="00925241" w:rsidRDefault="00925241" w:rsidP="002872CB">
      <w:pPr>
        <w:rPr>
          <w:b/>
          <w:sz w:val="28"/>
          <w:u w:val="single"/>
        </w:rPr>
      </w:pPr>
    </w:p>
    <w:p w:rsidR="00925241" w:rsidRPr="00925241" w:rsidRDefault="00925241" w:rsidP="00925241">
      <w:pPr>
        <w:jc w:val="right"/>
        <w:rPr>
          <w:b/>
          <w:sz w:val="28"/>
          <w:u w:val="single"/>
        </w:rPr>
      </w:pPr>
      <w:r w:rsidRPr="00925241">
        <w:rPr>
          <w:b/>
          <w:sz w:val="28"/>
          <w:u w:val="single"/>
        </w:rPr>
        <w:t>FOR IMMEDIATE RELEASE</w:t>
      </w:r>
    </w:p>
    <w:p w:rsidR="0039015C" w:rsidRDefault="0039015C" w:rsidP="006E46AD">
      <w:pPr>
        <w:rPr>
          <w:b/>
          <w:sz w:val="32"/>
        </w:rPr>
      </w:pPr>
    </w:p>
    <w:p w:rsidR="006E46AD" w:rsidRDefault="006E46AD" w:rsidP="00925241">
      <w:pPr>
        <w:jc w:val="center"/>
        <w:rPr>
          <w:b/>
          <w:sz w:val="32"/>
        </w:rPr>
      </w:pPr>
    </w:p>
    <w:p w:rsidR="00027630" w:rsidRDefault="00027630" w:rsidP="00925241">
      <w:pPr>
        <w:jc w:val="center"/>
        <w:rPr>
          <w:b/>
          <w:sz w:val="32"/>
        </w:rPr>
      </w:pPr>
      <w:r>
        <w:rPr>
          <w:b/>
          <w:sz w:val="32"/>
        </w:rPr>
        <w:t>City of Las Vegas, American Civil Liberties Union</w:t>
      </w:r>
      <w:r w:rsidR="006E46AD" w:rsidRPr="0085444B">
        <w:rPr>
          <w:b/>
          <w:sz w:val="32"/>
        </w:rPr>
        <w:t xml:space="preserve"> and </w:t>
      </w:r>
    </w:p>
    <w:p w:rsidR="00925241" w:rsidRPr="0085444B" w:rsidRDefault="0052357C" w:rsidP="00925241">
      <w:pPr>
        <w:jc w:val="center"/>
        <w:rPr>
          <w:b/>
          <w:sz w:val="32"/>
        </w:rPr>
      </w:pPr>
      <w:r w:rsidRPr="0085444B">
        <w:rPr>
          <w:b/>
          <w:sz w:val="32"/>
        </w:rPr>
        <w:t>Fremont Street Experience Introduce</w:t>
      </w:r>
      <w:r w:rsidR="0085444B" w:rsidRPr="0085444B">
        <w:rPr>
          <w:b/>
          <w:sz w:val="32"/>
        </w:rPr>
        <w:t xml:space="preserve"> Proposed Street Performer Guidelines for</w:t>
      </w:r>
      <w:r w:rsidR="0085444B">
        <w:rPr>
          <w:b/>
          <w:sz w:val="32"/>
        </w:rPr>
        <w:t xml:space="preserve"> New</w:t>
      </w:r>
      <w:r w:rsidR="0085444B" w:rsidRPr="0085444B">
        <w:rPr>
          <w:b/>
          <w:sz w:val="32"/>
        </w:rPr>
        <w:t xml:space="preserve"> City Ordinance</w:t>
      </w:r>
    </w:p>
    <w:p w:rsidR="00925241" w:rsidRPr="001F321D" w:rsidRDefault="00925241" w:rsidP="002872CB">
      <w:pPr>
        <w:rPr>
          <w:b/>
          <w:sz w:val="32"/>
        </w:rPr>
      </w:pPr>
    </w:p>
    <w:p w:rsidR="0085444B" w:rsidRDefault="006E46AD" w:rsidP="00925241">
      <w:r>
        <w:t>LAS VEGAS, NV – July 29</w:t>
      </w:r>
      <w:r w:rsidR="00925241">
        <w:t xml:space="preserve">, 2015 – </w:t>
      </w:r>
      <w:r w:rsidR="0085444B">
        <w:t>Las Vegas City Councilmen Ricki Y. Bar</w:t>
      </w:r>
      <w:r w:rsidR="00027630">
        <w:t>low and Bob Coffin</w:t>
      </w:r>
      <w:r w:rsidR="009D72AF">
        <w:t xml:space="preserve"> in conjunction with Executive Director Tod Story of the</w:t>
      </w:r>
      <w:r w:rsidR="0085444B">
        <w:t xml:space="preserve"> American Civil Liberties Union</w:t>
      </w:r>
      <w:r w:rsidR="009D72AF">
        <w:t xml:space="preserve"> of Nevada</w:t>
      </w:r>
      <w:r w:rsidR="0085444B">
        <w:t xml:space="preserve"> </w:t>
      </w:r>
      <w:r w:rsidR="00027630">
        <w:t xml:space="preserve">(ACLU) </w:t>
      </w:r>
      <w:r w:rsidR="0085444B">
        <w:t xml:space="preserve">and </w:t>
      </w:r>
      <w:r w:rsidR="009D72AF">
        <w:t xml:space="preserve">President Jeff Victor of </w:t>
      </w:r>
      <w:r w:rsidR="0085444B">
        <w:t>Fremont Street Experience, announce a set of proposed standa</w:t>
      </w:r>
      <w:r w:rsidR="009D72AF">
        <w:t>rds for a new city ordinance that addresses the time, place and manner in how street performers (also known as buskers) may interact and express themselves within the public area of the Las Vegas attraction Fremont Street Experience.</w:t>
      </w:r>
    </w:p>
    <w:p w:rsidR="009D72AF" w:rsidRDefault="009D72AF" w:rsidP="00925241"/>
    <w:p w:rsidR="001C24A7" w:rsidRDefault="009D72AF" w:rsidP="00925241">
      <w:r>
        <w:t>“</w:t>
      </w:r>
      <w:r w:rsidR="001C24A7">
        <w:t xml:space="preserve">Our direction in the creation of this proposed city ordinance was to recognize the fundamental </w:t>
      </w:r>
      <w:r w:rsidR="00027630">
        <w:t>right of speech under our U.S. C</w:t>
      </w:r>
      <w:r w:rsidR="001C24A7">
        <w:t>onstitution as well as to create a safer and more enjoyable environment for tourists and locals alike at F</w:t>
      </w:r>
      <w:r w:rsidR="008E50C3">
        <w:t>remont Street Experience,” said</w:t>
      </w:r>
      <w:r w:rsidR="001C24A7">
        <w:t xml:space="preserve"> City Attorney Brad </w:t>
      </w:r>
      <w:proofErr w:type="spellStart"/>
      <w:r w:rsidR="001C24A7">
        <w:t>Jerbic</w:t>
      </w:r>
      <w:proofErr w:type="spellEnd"/>
      <w:r w:rsidR="001C24A7">
        <w:t>.</w:t>
      </w:r>
    </w:p>
    <w:p w:rsidR="001C24A7" w:rsidRDefault="001C24A7" w:rsidP="00925241"/>
    <w:p w:rsidR="00EB4778" w:rsidRDefault="00EB4778" w:rsidP="00925241">
      <w:r>
        <w:t>The</w:t>
      </w:r>
      <w:r w:rsidR="001C24A7">
        <w:t xml:space="preserve"> creation of the proposed ordinance was a collaborative effort between Councilmen Barlow and Coffin as well as the American Civil Liberties </w:t>
      </w:r>
      <w:r w:rsidR="001C24A7" w:rsidRPr="000C47E0">
        <w:t xml:space="preserve">Union </w:t>
      </w:r>
      <w:r w:rsidR="00774FED" w:rsidRPr="000C47E0">
        <w:t>of Nevada</w:t>
      </w:r>
      <w:r w:rsidR="00774FED">
        <w:t xml:space="preserve"> </w:t>
      </w:r>
      <w:r w:rsidR="001C24A7">
        <w:t>and Fremont Street Experience.</w:t>
      </w:r>
      <w:r w:rsidR="00DF76A7">
        <w:t xml:space="preserve">  </w:t>
      </w:r>
      <w:r w:rsidR="00FD79E0">
        <w:t>T</w:t>
      </w:r>
      <w:r>
        <w:t xml:space="preserve">he </w:t>
      </w:r>
      <w:r w:rsidR="00DF76A7">
        <w:t xml:space="preserve">agreed-upon </w:t>
      </w:r>
      <w:r>
        <w:t xml:space="preserve">main points </w:t>
      </w:r>
      <w:r w:rsidR="00FD79E0">
        <w:t>of the ordinance touch upon the timing of s</w:t>
      </w:r>
      <w:r w:rsidR="008E50C3">
        <w:t xml:space="preserve">treet performance </w:t>
      </w:r>
      <w:r w:rsidR="00FD79E0">
        <w:t>activity</w:t>
      </w:r>
      <w:r w:rsidR="008E50C3">
        <w:t>, which will be</w:t>
      </w:r>
      <w:r w:rsidR="00FD79E0">
        <w:t xml:space="preserve"> </w:t>
      </w:r>
      <w:r w:rsidR="008E50C3">
        <w:t xml:space="preserve">allowable </w:t>
      </w:r>
      <w:r w:rsidR="00FD79E0">
        <w:t xml:space="preserve">between 3 p.m. and 2 a.m. in </w:t>
      </w:r>
      <w:r>
        <w:t xml:space="preserve">strictly designated </w:t>
      </w:r>
      <w:r w:rsidR="00FD79E0">
        <w:t xml:space="preserve">marked </w:t>
      </w:r>
      <w:r>
        <w:t>areas</w:t>
      </w:r>
      <w:r w:rsidR="008E50C3">
        <w:t>.  The designated areas are</w:t>
      </w:r>
      <w:r>
        <w:t xml:space="preserve"> </w:t>
      </w:r>
      <w:r w:rsidR="00FD79E0">
        <w:t xml:space="preserve">to create an appropriate distance between performers and </w:t>
      </w:r>
      <w:r w:rsidR="008E50C3">
        <w:t xml:space="preserve">to ensure </w:t>
      </w:r>
      <w:r w:rsidR="0068160A">
        <w:t xml:space="preserve">enough </w:t>
      </w:r>
      <w:r w:rsidR="00FD79E0">
        <w:t xml:space="preserve">space for easy movement </w:t>
      </w:r>
      <w:r w:rsidR="0068160A">
        <w:t xml:space="preserve">of visitors and patrons </w:t>
      </w:r>
      <w:r w:rsidR="00FD79E0">
        <w:t xml:space="preserve">throughout the </w:t>
      </w:r>
      <w:r w:rsidR="008E50C3">
        <w:t>City/</w:t>
      </w:r>
      <w:r w:rsidR="00FD79E0">
        <w:t>Fremont Street Experience venue.</w:t>
      </w:r>
    </w:p>
    <w:p w:rsidR="00EB4778" w:rsidRDefault="00EB4778" w:rsidP="00925241"/>
    <w:p w:rsidR="00994113" w:rsidRDefault="0068160A" w:rsidP="00925241">
      <w:r>
        <w:t xml:space="preserve">The ordinance will also require performers to </w:t>
      </w:r>
      <w:r w:rsidR="00EB4778">
        <w:t>register wit</w:t>
      </w:r>
      <w:r>
        <w:t xml:space="preserve">h the City/Fremont </w:t>
      </w:r>
      <w:r w:rsidR="00E640D5">
        <w:t xml:space="preserve">Street </w:t>
      </w:r>
      <w:r>
        <w:t>Experience in order to be able to participate in the program to perform – within</w:t>
      </w:r>
      <w:r w:rsidR="00EB4778">
        <w:t xml:space="preserve"> </w:t>
      </w:r>
      <w:r w:rsidR="00027630">
        <w:t>the designated location</w:t>
      </w:r>
      <w:r w:rsidR="00E640D5">
        <w:t xml:space="preserve">s </w:t>
      </w:r>
      <w:r w:rsidR="00027630">
        <w:t>at Fremont Street Experience.</w:t>
      </w:r>
      <w:r>
        <w:t xml:space="preserve"> The registration does not </w:t>
      </w:r>
      <w:r w:rsidR="00EB4778">
        <w:t>cost</w:t>
      </w:r>
      <w:r>
        <w:t xml:space="preserve"> performers to participate</w:t>
      </w:r>
      <w:r w:rsidR="00027630">
        <w:t xml:space="preserve"> and is valid for </w:t>
      </w:r>
      <w:r w:rsidR="00EB4778">
        <w:t>180 days.</w:t>
      </w:r>
    </w:p>
    <w:p w:rsidR="00994113" w:rsidRDefault="00994113" w:rsidP="00925241"/>
    <w:p w:rsidR="00994113" w:rsidRDefault="00994113" w:rsidP="00925241">
      <w:r>
        <w:t>“We are pleased to have reached this proposed ordinance alongside the Fremont Street Experience executives that allows street performers the right of expression while creating an orderly experience for patrons of Fremont Street Experience,” said Tod Story, Executive Director of ACLU.</w:t>
      </w:r>
    </w:p>
    <w:p w:rsidR="00994113" w:rsidRDefault="00994113" w:rsidP="00925241"/>
    <w:p w:rsidR="0068160A" w:rsidRDefault="0051478D" w:rsidP="00925241">
      <w:r>
        <w:t>“Fremont Street Experience hosts approximately 15 million visitors a year and w</w:t>
      </w:r>
      <w:r w:rsidR="00994113">
        <w:t xml:space="preserve">e are always striving to bring our guests the best experience in a safe and exciting </w:t>
      </w:r>
      <w:r>
        <w:t>environment,”</w:t>
      </w:r>
      <w:r w:rsidRPr="0051478D">
        <w:t xml:space="preserve"> </w:t>
      </w:r>
      <w:r>
        <w:t xml:space="preserve">said Jeff Victor, President of Fremont Street Experience.  </w:t>
      </w:r>
      <w:r w:rsidR="00A26961">
        <w:t>“</w:t>
      </w:r>
      <w:bookmarkStart w:id="0" w:name="_GoBack"/>
      <w:bookmarkEnd w:id="0"/>
      <w:r>
        <w:t>W</w:t>
      </w:r>
      <w:r w:rsidR="00DF76A7">
        <w:t>e have been diligently</w:t>
      </w:r>
      <w:r>
        <w:t xml:space="preserve"> working with a</w:t>
      </w:r>
      <w:r w:rsidR="00E640D5">
        <w:t xml:space="preserve"> variety of </w:t>
      </w:r>
      <w:r>
        <w:t>constituencies for this ordinance and w</w:t>
      </w:r>
      <w:r w:rsidR="00DF76A7">
        <w:t xml:space="preserve">e are </w:t>
      </w:r>
      <w:r w:rsidR="00E640D5">
        <w:t>pleased</w:t>
      </w:r>
      <w:r w:rsidR="00DF76A7">
        <w:t xml:space="preserve"> to have reached a</w:t>
      </w:r>
      <w:r w:rsidR="00E640D5">
        <w:t xml:space="preserve">n agreement </w:t>
      </w:r>
      <w:r>
        <w:t>on this</w:t>
      </w:r>
      <w:r w:rsidR="00DF76A7">
        <w:t xml:space="preserve"> </w:t>
      </w:r>
      <w:r>
        <w:t>proposed</w:t>
      </w:r>
      <w:r w:rsidR="00E640D5">
        <w:t xml:space="preserve"> ordinance</w:t>
      </w:r>
      <w:r>
        <w:t>.”</w:t>
      </w:r>
    </w:p>
    <w:p w:rsidR="0068160A" w:rsidRDefault="0068160A" w:rsidP="00925241"/>
    <w:p w:rsidR="001C24A7" w:rsidRDefault="0068160A" w:rsidP="00925241">
      <w:r>
        <w:t xml:space="preserve">More details on the proposed ordinance will be available at </w:t>
      </w:r>
      <w:r w:rsidR="00027630">
        <w:t>the nex</w:t>
      </w:r>
      <w:r w:rsidR="0051478D">
        <w:t>t City Council meeting set for</w:t>
      </w:r>
      <w:r w:rsidR="008E50C3">
        <w:t xml:space="preserve"> Wednesday, Aug. 5, 2015.</w:t>
      </w:r>
      <w:r w:rsidR="0051478D">
        <w:t xml:space="preserve"> </w:t>
      </w:r>
    </w:p>
    <w:p w:rsidR="001C24A7" w:rsidRDefault="001C24A7" w:rsidP="00925241"/>
    <w:p w:rsidR="0085444B" w:rsidRDefault="0085444B" w:rsidP="00925241"/>
    <w:p w:rsidR="00FD79E0" w:rsidRPr="00BF7773" w:rsidRDefault="00FD79E0" w:rsidP="00FD79E0">
      <w:pPr>
        <w:rPr>
          <w:b/>
          <w:u w:val="single"/>
        </w:rPr>
      </w:pPr>
      <w:r>
        <w:rPr>
          <w:b/>
          <w:u w:val="single"/>
        </w:rPr>
        <w:t xml:space="preserve">About </w:t>
      </w:r>
      <w:r w:rsidRPr="00BF7773">
        <w:rPr>
          <w:b/>
          <w:u w:val="single"/>
        </w:rPr>
        <w:t>American Civil Liberties Union of Nevada</w:t>
      </w:r>
    </w:p>
    <w:p w:rsidR="00FD79E0" w:rsidRPr="00BF7773" w:rsidRDefault="00FD79E0" w:rsidP="00FD79E0">
      <w:pPr>
        <w:rPr>
          <w:rFonts w:cs="Arial"/>
        </w:rPr>
      </w:pPr>
      <w:r w:rsidRPr="00BF7773">
        <w:rPr>
          <w:rFonts w:cs="Arial"/>
        </w:rPr>
        <w:t>The ACLU of Nevada is a nonprofit, nonpartisan organization committed to the defense and advancement of civil liberties and civil rights for all people in Nevada.</w:t>
      </w:r>
      <w:r>
        <w:rPr>
          <w:rFonts w:cs="Arial"/>
        </w:rPr>
        <w:t xml:space="preserve"> For additional information, please visit </w:t>
      </w:r>
      <w:hyperlink r:id="rId6" w:history="1">
        <w:r w:rsidRPr="00106C06">
          <w:rPr>
            <w:rStyle w:val="Hyperlink"/>
            <w:rFonts w:cs="Arial"/>
          </w:rPr>
          <w:t>www.aclunv.org</w:t>
        </w:r>
      </w:hyperlink>
      <w:r>
        <w:rPr>
          <w:rFonts w:cs="Arial"/>
        </w:rPr>
        <w:t xml:space="preserve"> . </w:t>
      </w:r>
    </w:p>
    <w:p w:rsidR="0085444B" w:rsidRDefault="0085444B" w:rsidP="00925241"/>
    <w:p w:rsidR="00D00C1D" w:rsidRDefault="00D00C1D" w:rsidP="007F1AA5">
      <w:pPr>
        <w:rPr>
          <w:b/>
          <w:bCs/>
          <w:i/>
          <w:iCs/>
          <w:sz w:val="22"/>
          <w:szCs w:val="20"/>
          <w:u w:val="single"/>
        </w:rPr>
      </w:pPr>
    </w:p>
    <w:p w:rsidR="007F1AA5" w:rsidRPr="003D14F3" w:rsidRDefault="007F1AA5" w:rsidP="007F1AA5">
      <w:pPr>
        <w:rPr>
          <w:i/>
          <w:sz w:val="22"/>
          <w:szCs w:val="20"/>
        </w:rPr>
      </w:pPr>
      <w:r w:rsidRPr="003D14F3">
        <w:rPr>
          <w:b/>
          <w:bCs/>
          <w:i/>
          <w:iCs/>
          <w:sz w:val="22"/>
          <w:szCs w:val="20"/>
          <w:u w:val="single"/>
        </w:rPr>
        <w:t>About Fremont Street Experience</w:t>
      </w:r>
      <w:r w:rsidRPr="003D14F3">
        <w:rPr>
          <w:b/>
          <w:bCs/>
          <w:i/>
          <w:iCs/>
          <w:sz w:val="22"/>
          <w:szCs w:val="20"/>
          <w:u w:val="single"/>
        </w:rPr>
        <w:br/>
      </w:r>
      <w:r w:rsidRPr="003D14F3">
        <w:rPr>
          <w:i/>
          <w:iCs/>
          <w:sz w:val="22"/>
          <w:szCs w:val="20"/>
        </w:rPr>
        <w:t xml:space="preserve">Fremont Street Experience, a five-block entertainment district located in historic downtown Las Vegas features Viva Vision, </w:t>
      </w:r>
      <w:r w:rsidR="00681DD8">
        <w:rPr>
          <w:i/>
          <w:iCs/>
          <w:sz w:val="22"/>
          <w:szCs w:val="20"/>
        </w:rPr>
        <w:t>North America’s</w:t>
      </w:r>
      <w:r w:rsidRPr="003D14F3">
        <w:rPr>
          <w:i/>
          <w:iCs/>
          <w:sz w:val="22"/>
          <w:szCs w:val="20"/>
        </w:rPr>
        <w:t xml:space="preserve"> largest video screen - 1,500 feet long, 90 feet wide and suspended 90 feet above the urban pedestrian mall. Viva Vision features nightly spectacular light and sounds shows with 12.5 million LED lights and a 550,000-watt sound system.  Fremont Street Experience is a one-of-a-kind venue that includes free nightly concerts and entertainment on three stages. SlotZilla, the world’s most unique </w:t>
      </w:r>
      <w:proofErr w:type="spellStart"/>
      <w:r w:rsidRPr="003D14F3">
        <w:rPr>
          <w:i/>
          <w:iCs/>
          <w:sz w:val="22"/>
          <w:szCs w:val="20"/>
        </w:rPr>
        <w:t>zipline</w:t>
      </w:r>
      <w:proofErr w:type="spellEnd"/>
      <w:r w:rsidRPr="003D14F3">
        <w:rPr>
          <w:i/>
          <w:iCs/>
          <w:sz w:val="22"/>
          <w:szCs w:val="20"/>
        </w:rPr>
        <w:t xml:space="preserve"> attraction, features the 850-foot </w:t>
      </w:r>
      <w:proofErr w:type="spellStart"/>
      <w:r w:rsidRPr="003D14F3">
        <w:rPr>
          <w:i/>
          <w:iCs/>
          <w:sz w:val="22"/>
          <w:szCs w:val="20"/>
        </w:rPr>
        <w:t>Zipline</w:t>
      </w:r>
      <w:proofErr w:type="spellEnd"/>
      <w:r w:rsidRPr="003D14F3">
        <w:rPr>
          <w:i/>
          <w:iCs/>
          <w:sz w:val="22"/>
          <w:szCs w:val="20"/>
        </w:rPr>
        <w:t xml:space="preserve"> and the 1,750-foot </w:t>
      </w:r>
      <w:proofErr w:type="spellStart"/>
      <w:r w:rsidRPr="003D14F3">
        <w:rPr>
          <w:i/>
          <w:iCs/>
          <w:sz w:val="22"/>
          <w:szCs w:val="20"/>
        </w:rPr>
        <w:t>Zoomline</w:t>
      </w:r>
      <w:proofErr w:type="spellEnd"/>
      <w:r w:rsidRPr="003D14F3">
        <w:rPr>
          <w:i/>
          <w:iCs/>
          <w:sz w:val="22"/>
          <w:szCs w:val="20"/>
        </w:rPr>
        <w:t xml:space="preserve"> as people launch from a 12-story slot-machine themed takeoff platform to fly under the Viva Vision canopy. With direct pedestrian access to 8 casinos, more than 60 restaurants and specialty retail kiosks, Fremont Street Experience attracts more than 17 million annual visitors.</w:t>
      </w:r>
      <w:r w:rsidRPr="003D14F3">
        <w:rPr>
          <w:i/>
          <w:sz w:val="22"/>
          <w:szCs w:val="20"/>
        </w:rPr>
        <w:t xml:space="preserve"> Fremont Street Experience can be found online at </w:t>
      </w:r>
      <w:hyperlink r:id="rId7" w:history="1">
        <w:r w:rsidRPr="003D14F3">
          <w:rPr>
            <w:rStyle w:val="Hyperlink"/>
            <w:i/>
            <w:sz w:val="22"/>
            <w:szCs w:val="20"/>
          </w:rPr>
          <w:t>www.vegasexperience.com</w:t>
        </w:r>
      </w:hyperlink>
      <w:r w:rsidRPr="003D14F3">
        <w:rPr>
          <w:i/>
          <w:sz w:val="22"/>
          <w:szCs w:val="20"/>
        </w:rPr>
        <w:t>.</w:t>
      </w:r>
    </w:p>
    <w:p w:rsidR="007F1AA5" w:rsidRPr="003D14F3" w:rsidRDefault="007F1AA5" w:rsidP="007F1AA5">
      <w:pPr>
        <w:rPr>
          <w:sz w:val="22"/>
          <w:szCs w:val="20"/>
        </w:rPr>
      </w:pPr>
    </w:p>
    <w:p w:rsidR="007F1AA5" w:rsidRPr="003D14F3" w:rsidRDefault="007F1AA5" w:rsidP="007F1AA5">
      <w:pPr>
        <w:rPr>
          <w:sz w:val="22"/>
          <w:szCs w:val="20"/>
        </w:rPr>
      </w:pPr>
      <w:r w:rsidRPr="003D14F3">
        <w:rPr>
          <w:sz w:val="22"/>
          <w:szCs w:val="20"/>
        </w:rPr>
        <w:t xml:space="preserve">“Like” Fremont Street Experience on Facebook: </w:t>
      </w:r>
      <w:hyperlink r:id="rId8" w:history="1">
        <w:r w:rsidRPr="003D14F3">
          <w:rPr>
            <w:rStyle w:val="Hyperlink"/>
            <w:sz w:val="22"/>
            <w:szCs w:val="20"/>
          </w:rPr>
          <w:t>https://www.facebook.com/FSE89101</w:t>
        </w:r>
      </w:hyperlink>
      <w:r w:rsidRPr="003D14F3">
        <w:rPr>
          <w:sz w:val="22"/>
          <w:szCs w:val="20"/>
        </w:rPr>
        <w:t xml:space="preserve"> </w:t>
      </w:r>
    </w:p>
    <w:p w:rsidR="007F1AA5" w:rsidRDefault="007F1AA5" w:rsidP="007F1AA5">
      <w:pPr>
        <w:rPr>
          <w:sz w:val="22"/>
          <w:szCs w:val="20"/>
        </w:rPr>
      </w:pPr>
      <w:r w:rsidRPr="003D14F3">
        <w:rPr>
          <w:sz w:val="22"/>
          <w:szCs w:val="20"/>
        </w:rPr>
        <w:t xml:space="preserve">“Follow” Fremont Street Experience (@FSELV) on Twitter: </w:t>
      </w:r>
      <w:hyperlink r:id="rId9" w:history="1">
        <w:r w:rsidRPr="003D14F3">
          <w:rPr>
            <w:rStyle w:val="Hyperlink"/>
            <w:sz w:val="22"/>
            <w:szCs w:val="20"/>
          </w:rPr>
          <w:t>https://twitter.com/FSELV</w:t>
        </w:r>
      </w:hyperlink>
      <w:r w:rsidRPr="003D14F3">
        <w:rPr>
          <w:sz w:val="22"/>
          <w:szCs w:val="20"/>
        </w:rPr>
        <w:t xml:space="preserve"> </w:t>
      </w:r>
    </w:p>
    <w:p w:rsidR="007F1AA5" w:rsidRDefault="007F1AA5" w:rsidP="007F1AA5">
      <w:pPr>
        <w:rPr>
          <w:sz w:val="22"/>
          <w:szCs w:val="20"/>
        </w:rPr>
      </w:pPr>
    </w:p>
    <w:p w:rsidR="007F1AA5" w:rsidRPr="00E847E8" w:rsidRDefault="007F1AA5" w:rsidP="007F1AA5">
      <w:pPr>
        <w:rPr>
          <w:sz w:val="22"/>
          <w:szCs w:val="20"/>
        </w:rPr>
      </w:pPr>
    </w:p>
    <w:p w:rsidR="007F1AA5" w:rsidRPr="00193347" w:rsidRDefault="007F1AA5" w:rsidP="007F1AA5">
      <w:pPr>
        <w:jc w:val="center"/>
        <w:rPr>
          <w:rFonts w:cs="Times"/>
          <w:i/>
          <w:sz w:val="22"/>
          <w:szCs w:val="32"/>
        </w:rPr>
      </w:pPr>
      <w:r w:rsidRPr="00193347">
        <w:rPr>
          <w:rFonts w:cs="Times"/>
          <w:i/>
          <w:sz w:val="22"/>
          <w:szCs w:val="32"/>
        </w:rPr>
        <w:t>###</w:t>
      </w:r>
    </w:p>
    <w:p w:rsidR="007F1AA5" w:rsidRDefault="007F1AA5" w:rsidP="007F1AA5">
      <w:pPr>
        <w:jc w:val="right"/>
        <w:rPr>
          <w:rFonts w:cs="Times"/>
          <w:b/>
          <w:szCs w:val="32"/>
        </w:rPr>
      </w:pPr>
    </w:p>
    <w:p w:rsidR="007F1AA5" w:rsidRPr="005863CF" w:rsidRDefault="007F1AA5" w:rsidP="007F1AA5">
      <w:pPr>
        <w:jc w:val="right"/>
        <w:rPr>
          <w:rFonts w:cs="Times"/>
          <w:szCs w:val="32"/>
        </w:rPr>
      </w:pPr>
      <w:r w:rsidRPr="005863CF">
        <w:rPr>
          <w:rFonts w:cs="Times"/>
          <w:b/>
          <w:szCs w:val="32"/>
        </w:rPr>
        <w:t>MEDIA CONTACT</w:t>
      </w:r>
      <w:r w:rsidRPr="005863CF">
        <w:rPr>
          <w:rFonts w:cs="Times"/>
          <w:szCs w:val="32"/>
        </w:rPr>
        <w:t>:</w:t>
      </w:r>
    </w:p>
    <w:p w:rsidR="007F1AA5" w:rsidRPr="005863CF" w:rsidRDefault="00E640D5" w:rsidP="007F1AA5">
      <w:pPr>
        <w:jc w:val="right"/>
        <w:rPr>
          <w:rFonts w:cs="Times"/>
          <w:szCs w:val="32"/>
        </w:rPr>
      </w:pPr>
      <w:r>
        <w:t>James Woodrow or Michele Tell</w:t>
      </w:r>
    </w:p>
    <w:p w:rsidR="007F1AA5" w:rsidRPr="005863CF" w:rsidRDefault="007F1AA5" w:rsidP="007F1AA5">
      <w:pPr>
        <w:jc w:val="right"/>
        <w:rPr>
          <w:rFonts w:cs="Times"/>
          <w:szCs w:val="32"/>
        </w:rPr>
      </w:pPr>
      <w:r w:rsidRPr="005863CF">
        <w:rPr>
          <w:rFonts w:cs="Times"/>
          <w:szCs w:val="32"/>
        </w:rPr>
        <w:t>Preferred Public Relations</w:t>
      </w:r>
      <w:r w:rsidRPr="005863CF">
        <w:rPr>
          <w:rFonts w:cs="Times"/>
          <w:szCs w:val="32"/>
        </w:rPr>
        <w:br/>
        <w:t>702-254-5704</w:t>
      </w:r>
    </w:p>
    <w:p w:rsidR="007F1AA5" w:rsidRDefault="00E640D5" w:rsidP="007F1AA5">
      <w:pPr>
        <w:jc w:val="right"/>
        <w:rPr>
          <w:rFonts w:cs="Times"/>
          <w:szCs w:val="32"/>
        </w:rPr>
      </w:pPr>
      <w:r>
        <w:rPr>
          <w:rFonts w:cs="Times"/>
          <w:szCs w:val="32"/>
        </w:rPr>
        <w:t>james</w:t>
      </w:r>
      <w:r w:rsidR="007F1AA5" w:rsidRPr="005863CF">
        <w:rPr>
          <w:rFonts w:cs="Times"/>
          <w:szCs w:val="32"/>
        </w:rPr>
        <w:t>@preferredpublicrelations</w:t>
      </w:r>
      <w:r w:rsidR="00F54B42">
        <w:rPr>
          <w:rFonts w:cs="Times"/>
          <w:szCs w:val="32"/>
        </w:rPr>
        <w:t>.com</w:t>
      </w:r>
    </w:p>
    <w:p w:rsidR="00E640D5" w:rsidRDefault="00E640D5" w:rsidP="007F1AA5">
      <w:pPr>
        <w:jc w:val="right"/>
        <w:rPr>
          <w:rFonts w:cs="Times"/>
          <w:szCs w:val="32"/>
        </w:rPr>
      </w:pPr>
      <w:r>
        <w:rPr>
          <w:rFonts w:cs="Times"/>
          <w:szCs w:val="32"/>
        </w:rPr>
        <w:t>michele@preferredpublicrelations</w:t>
      </w:r>
      <w:r w:rsidR="00F54B42">
        <w:rPr>
          <w:rFonts w:cs="Times"/>
          <w:szCs w:val="32"/>
        </w:rPr>
        <w:t>.com</w:t>
      </w:r>
    </w:p>
    <w:p w:rsidR="00F07662" w:rsidRPr="00887DBB" w:rsidRDefault="00F07662" w:rsidP="00925241">
      <w:pPr>
        <w:jc w:val="right"/>
        <w:rPr>
          <w:szCs w:val="22"/>
        </w:rPr>
      </w:pPr>
    </w:p>
    <w:sectPr w:rsidR="00F07662" w:rsidRPr="00887DBB" w:rsidSect="0085444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d Story">
    <w15:presenceInfo w15:providerId="None" w15:userId="Tod Sto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C4D"/>
    <w:rsid w:val="000073B7"/>
    <w:rsid w:val="00027630"/>
    <w:rsid w:val="00033A1A"/>
    <w:rsid w:val="00091E81"/>
    <w:rsid w:val="0009594E"/>
    <w:rsid w:val="000A7586"/>
    <w:rsid w:val="000C47E0"/>
    <w:rsid w:val="00107AC3"/>
    <w:rsid w:val="0014258A"/>
    <w:rsid w:val="001450FA"/>
    <w:rsid w:val="001706F0"/>
    <w:rsid w:val="00170BFB"/>
    <w:rsid w:val="001922F4"/>
    <w:rsid w:val="001C24A7"/>
    <w:rsid w:val="001C30B9"/>
    <w:rsid w:val="001C3F27"/>
    <w:rsid w:val="002359BB"/>
    <w:rsid w:val="002872CB"/>
    <w:rsid w:val="002D2E69"/>
    <w:rsid w:val="00330F0A"/>
    <w:rsid w:val="00346DD7"/>
    <w:rsid w:val="0039015C"/>
    <w:rsid w:val="00391D5B"/>
    <w:rsid w:val="003A430E"/>
    <w:rsid w:val="003C0F20"/>
    <w:rsid w:val="004324C3"/>
    <w:rsid w:val="00441E5B"/>
    <w:rsid w:val="004D4A5F"/>
    <w:rsid w:val="0051478D"/>
    <w:rsid w:val="0052357C"/>
    <w:rsid w:val="00550692"/>
    <w:rsid w:val="00555C4D"/>
    <w:rsid w:val="005635E2"/>
    <w:rsid w:val="00577F2F"/>
    <w:rsid w:val="005D7636"/>
    <w:rsid w:val="005E2A38"/>
    <w:rsid w:val="00655AEA"/>
    <w:rsid w:val="0066736D"/>
    <w:rsid w:val="0068160A"/>
    <w:rsid w:val="00681DD8"/>
    <w:rsid w:val="006A7ED2"/>
    <w:rsid w:val="006E46AD"/>
    <w:rsid w:val="006E6A66"/>
    <w:rsid w:val="00737E05"/>
    <w:rsid w:val="00773731"/>
    <w:rsid w:val="007745DA"/>
    <w:rsid w:val="00774FED"/>
    <w:rsid w:val="007F1AA5"/>
    <w:rsid w:val="00817295"/>
    <w:rsid w:val="0085444B"/>
    <w:rsid w:val="00887DBB"/>
    <w:rsid w:val="008D6311"/>
    <w:rsid w:val="008E50C3"/>
    <w:rsid w:val="00906022"/>
    <w:rsid w:val="009103B3"/>
    <w:rsid w:val="00925241"/>
    <w:rsid w:val="00940341"/>
    <w:rsid w:val="00994113"/>
    <w:rsid w:val="009A142B"/>
    <w:rsid w:val="009B15A5"/>
    <w:rsid w:val="009D72AF"/>
    <w:rsid w:val="009F480F"/>
    <w:rsid w:val="00A26961"/>
    <w:rsid w:val="00A9286D"/>
    <w:rsid w:val="00A9627A"/>
    <w:rsid w:val="00B03EEB"/>
    <w:rsid w:val="00B756FC"/>
    <w:rsid w:val="00B8174C"/>
    <w:rsid w:val="00BA1A3E"/>
    <w:rsid w:val="00BB1B3D"/>
    <w:rsid w:val="00BC6E20"/>
    <w:rsid w:val="00CB75BC"/>
    <w:rsid w:val="00CD35DE"/>
    <w:rsid w:val="00D00C1D"/>
    <w:rsid w:val="00D22882"/>
    <w:rsid w:val="00D40535"/>
    <w:rsid w:val="00DF59B7"/>
    <w:rsid w:val="00DF76A7"/>
    <w:rsid w:val="00E1689A"/>
    <w:rsid w:val="00E640D5"/>
    <w:rsid w:val="00E70831"/>
    <w:rsid w:val="00EB4778"/>
    <w:rsid w:val="00F07662"/>
    <w:rsid w:val="00F54B42"/>
    <w:rsid w:val="00FC029F"/>
    <w:rsid w:val="00FD79E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C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C4D"/>
    <w:rPr>
      <w:color w:val="0000FF" w:themeColor="hyperlink"/>
      <w:u w:val="single"/>
    </w:rPr>
  </w:style>
  <w:style w:type="paragraph" w:styleId="Footer">
    <w:name w:val="footer"/>
    <w:basedOn w:val="Normal"/>
    <w:link w:val="FooterChar"/>
    <w:uiPriority w:val="99"/>
    <w:unhideWhenUsed/>
    <w:rsid w:val="00555C4D"/>
    <w:pPr>
      <w:tabs>
        <w:tab w:val="center" w:pos="4320"/>
        <w:tab w:val="right" w:pos="8640"/>
      </w:tabs>
    </w:pPr>
    <w:rPr>
      <w:rFonts w:ascii="Cambria" w:eastAsia="Cambria" w:hAnsi="Cambria"/>
    </w:rPr>
  </w:style>
  <w:style w:type="character" w:customStyle="1" w:styleId="FooterChar">
    <w:name w:val="Footer Char"/>
    <w:basedOn w:val="DefaultParagraphFont"/>
    <w:link w:val="Footer"/>
    <w:uiPriority w:val="99"/>
    <w:rsid w:val="00555C4D"/>
    <w:rPr>
      <w:rFonts w:ascii="Cambria" w:eastAsia="Cambria" w:hAnsi="Cambria" w:cs="Times New Roman"/>
    </w:rPr>
  </w:style>
  <w:style w:type="paragraph" w:styleId="BalloonText">
    <w:name w:val="Balloon Text"/>
    <w:basedOn w:val="Normal"/>
    <w:link w:val="BalloonTextChar"/>
    <w:rsid w:val="001706F0"/>
    <w:rPr>
      <w:rFonts w:ascii="Tahoma" w:hAnsi="Tahoma" w:cs="Tahoma"/>
      <w:sz w:val="16"/>
      <w:szCs w:val="16"/>
    </w:rPr>
  </w:style>
  <w:style w:type="character" w:customStyle="1" w:styleId="BalloonTextChar">
    <w:name w:val="Balloon Text Char"/>
    <w:basedOn w:val="DefaultParagraphFont"/>
    <w:link w:val="BalloonText"/>
    <w:rsid w:val="001706F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033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SE89101" TargetMode="External"/><Relationship Id="rId3" Type="http://schemas.openxmlformats.org/officeDocument/2006/relationships/settings" Target="settings.xml"/><Relationship Id="rId7" Type="http://schemas.openxmlformats.org/officeDocument/2006/relationships/hyperlink" Target="http://www.vegasexperience.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clunv.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FS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Preferred PR</Company>
  <LinksUpToDate>false</LinksUpToDate>
  <CharactersWithSpaces>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Silverstein</dc:creator>
  <cp:lastModifiedBy>Thomas Bruny</cp:lastModifiedBy>
  <cp:revision>2</cp:revision>
  <cp:lastPrinted>2015-06-30T00:04:00Z</cp:lastPrinted>
  <dcterms:created xsi:type="dcterms:W3CDTF">2015-07-29T22:15:00Z</dcterms:created>
  <dcterms:modified xsi:type="dcterms:W3CDTF">2015-07-29T22:15:00Z</dcterms:modified>
</cp:coreProperties>
</file>